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85" w:rsidRDefault="00B32985"/>
    <w:p w:rsidR="004D64BC" w:rsidRPr="00EA072C" w:rsidRDefault="004D64BC">
      <w:pPr>
        <w:rPr>
          <w:sz w:val="24"/>
          <w:szCs w:val="24"/>
        </w:rPr>
      </w:pPr>
      <w:r w:rsidRPr="00EA072C">
        <w:rPr>
          <w:sz w:val="24"/>
          <w:szCs w:val="24"/>
        </w:rPr>
        <w:t xml:space="preserve">Ketchikan Museums consists of two facilities—the </w:t>
      </w:r>
      <w:proofErr w:type="spellStart"/>
      <w:r w:rsidRPr="00EA072C">
        <w:rPr>
          <w:sz w:val="24"/>
          <w:szCs w:val="24"/>
        </w:rPr>
        <w:t>Tongass</w:t>
      </w:r>
      <w:proofErr w:type="spellEnd"/>
      <w:r w:rsidRPr="00EA072C">
        <w:rPr>
          <w:sz w:val="24"/>
          <w:szCs w:val="24"/>
        </w:rPr>
        <w:t xml:space="preserve"> Historical Museum, which features general history of the Ketchikan area</w:t>
      </w:r>
      <w:r w:rsidR="0092656E" w:rsidRPr="00EA072C">
        <w:rPr>
          <w:sz w:val="24"/>
          <w:szCs w:val="24"/>
        </w:rPr>
        <w:t xml:space="preserve"> (including </w:t>
      </w:r>
      <w:proofErr w:type="spellStart"/>
      <w:r w:rsidR="0092656E" w:rsidRPr="00EA072C">
        <w:rPr>
          <w:sz w:val="24"/>
          <w:szCs w:val="24"/>
        </w:rPr>
        <w:t>Metlakatla</w:t>
      </w:r>
      <w:proofErr w:type="spellEnd"/>
      <w:r w:rsidR="0092656E" w:rsidRPr="00EA072C">
        <w:rPr>
          <w:sz w:val="24"/>
          <w:szCs w:val="24"/>
        </w:rPr>
        <w:t xml:space="preserve"> and Prince of Wales)</w:t>
      </w:r>
      <w:r w:rsidRPr="00EA072C">
        <w:rPr>
          <w:sz w:val="24"/>
          <w:szCs w:val="24"/>
        </w:rPr>
        <w:t xml:space="preserve"> and the Totem Heritage Center, which houses a collection of original 19</w:t>
      </w:r>
      <w:r w:rsidRPr="00EA072C">
        <w:rPr>
          <w:sz w:val="24"/>
          <w:szCs w:val="24"/>
          <w:vertAlign w:val="superscript"/>
        </w:rPr>
        <w:t>th</w:t>
      </w:r>
      <w:r w:rsidRPr="00EA072C">
        <w:rPr>
          <w:sz w:val="24"/>
          <w:szCs w:val="24"/>
        </w:rPr>
        <w:t xml:space="preserve"> century totem poles. Ketchikan Museums is a department of the City of Ketchikan and cares for a collection belonging to the City as well as the </w:t>
      </w:r>
      <w:proofErr w:type="spellStart"/>
      <w:r w:rsidRPr="00EA072C">
        <w:rPr>
          <w:sz w:val="24"/>
          <w:szCs w:val="24"/>
        </w:rPr>
        <w:t>Tongass</w:t>
      </w:r>
      <w:proofErr w:type="spellEnd"/>
      <w:r w:rsidRPr="00EA072C">
        <w:rPr>
          <w:sz w:val="24"/>
          <w:szCs w:val="24"/>
        </w:rPr>
        <w:t xml:space="preserve"> Historical Society’s collection.</w:t>
      </w:r>
    </w:p>
    <w:p w:rsidR="0092656E" w:rsidRPr="00EA072C" w:rsidRDefault="004D64BC">
      <w:pPr>
        <w:rPr>
          <w:sz w:val="24"/>
          <w:szCs w:val="24"/>
        </w:rPr>
      </w:pPr>
      <w:r w:rsidRPr="00EA072C">
        <w:rPr>
          <w:sz w:val="24"/>
          <w:szCs w:val="24"/>
        </w:rPr>
        <w:t xml:space="preserve">Ketchikan Museums cares for </w:t>
      </w:r>
      <w:r w:rsidR="0092656E" w:rsidRPr="00EA072C">
        <w:rPr>
          <w:sz w:val="24"/>
          <w:szCs w:val="24"/>
        </w:rPr>
        <w:t xml:space="preserve">Northwest Coast materials from the late 1800s to the present. </w:t>
      </w:r>
      <w:r w:rsidR="0092656E" w:rsidRPr="00EA072C">
        <w:rPr>
          <w:sz w:val="24"/>
          <w:szCs w:val="24"/>
        </w:rPr>
        <w:t xml:space="preserve">Tlingit, </w:t>
      </w:r>
      <w:proofErr w:type="spellStart"/>
      <w:r w:rsidR="0092656E" w:rsidRPr="00EA072C">
        <w:rPr>
          <w:sz w:val="24"/>
          <w:szCs w:val="24"/>
        </w:rPr>
        <w:t>Haida</w:t>
      </w:r>
      <w:proofErr w:type="spellEnd"/>
      <w:r w:rsidR="0092656E" w:rsidRPr="00EA072C">
        <w:rPr>
          <w:sz w:val="24"/>
          <w:szCs w:val="24"/>
        </w:rPr>
        <w:t xml:space="preserve">, and Tsimshian cultures are best represented, with </w:t>
      </w:r>
      <w:r w:rsidR="00EA072C">
        <w:rPr>
          <w:sz w:val="24"/>
          <w:szCs w:val="24"/>
        </w:rPr>
        <w:t xml:space="preserve">additional </w:t>
      </w:r>
      <w:r w:rsidR="0092656E" w:rsidRPr="00EA072C">
        <w:rPr>
          <w:sz w:val="24"/>
          <w:szCs w:val="24"/>
        </w:rPr>
        <w:t xml:space="preserve">materials identified as Athabascan, Yupik/ “Eskimo,” Canadian, and unknown.  </w:t>
      </w:r>
      <w:r w:rsidR="0092656E" w:rsidRPr="00EA072C">
        <w:rPr>
          <w:sz w:val="24"/>
          <w:szCs w:val="24"/>
        </w:rPr>
        <w:t xml:space="preserve">The strengths are from mid-1900s to 1990s. </w:t>
      </w:r>
    </w:p>
    <w:p w:rsidR="004D64BC" w:rsidRPr="00EA072C" w:rsidRDefault="004D64BC">
      <w:pPr>
        <w:rPr>
          <w:sz w:val="24"/>
          <w:szCs w:val="24"/>
        </w:rPr>
      </w:pPr>
      <w:r w:rsidRPr="00EA072C">
        <w:rPr>
          <w:sz w:val="24"/>
          <w:szCs w:val="24"/>
        </w:rPr>
        <w:t>Highlights include:</w:t>
      </w:r>
    </w:p>
    <w:p w:rsidR="00FA1BEC" w:rsidRPr="00EA072C" w:rsidRDefault="00EA072C" w:rsidP="004D6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Carved objects</w:t>
      </w:r>
      <w:r w:rsidR="004D64BC" w:rsidRPr="00EA072C">
        <w:rPr>
          <w:sz w:val="24"/>
          <w:szCs w:val="24"/>
        </w:rPr>
        <w:t xml:space="preserve">- totem poles, </w:t>
      </w:r>
      <w:r>
        <w:rPr>
          <w:sz w:val="24"/>
          <w:szCs w:val="24"/>
        </w:rPr>
        <w:t xml:space="preserve">canoe fragments, </w:t>
      </w:r>
      <w:r w:rsidR="004D64BC" w:rsidRPr="00EA072C">
        <w:rPr>
          <w:sz w:val="24"/>
          <w:szCs w:val="24"/>
        </w:rPr>
        <w:t>masks</w:t>
      </w:r>
    </w:p>
    <w:p w:rsidR="00EA072C" w:rsidRDefault="00EA072C" w:rsidP="00EA07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072C">
        <w:rPr>
          <w:sz w:val="24"/>
          <w:szCs w:val="24"/>
        </w:rPr>
        <w:t xml:space="preserve">Weaving- cedar bark and spruce root basketry, </w:t>
      </w:r>
      <w:proofErr w:type="spellStart"/>
      <w:r w:rsidRPr="00EA072C">
        <w:rPr>
          <w:sz w:val="24"/>
          <w:szCs w:val="24"/>
        </w:rPr>
        <w:t>Ravenstail</w:t>
      </w:r>
      <w:proofErr w:type="spellEnd"/>
      <w:r w:rsidRPr="00EA072C">
        <w:rPr>
          <w:sz w:val="24"/>
          <w:szCs w:val="24"/>
        </w:rPr>
        <w:t xml:space="preserve"> weaving, </w:t>
      </w:r>
      <w:proofErr w:type="spellStart"/>
      <w:r w:rsidRPr="00EA072C">
        <w:rPr>
          <w:sz w:val="24"/>
          <w:szCs w:val="24"/>
        </w:rPr>
        <w:t>Chilkat</w:t>
      </w:r>
      <w:proofErr w:type="spellEnd"/>
      <w:r w:rsidRPr="00EA072C">
        <w:rPr>
          <w:sz w:val="24"/>
          <w:szCs w:val="24"/>
        </w:rPr>
        <w:t xml:space="preserve"> weaving </w:t>
      </w:r>
    </w:p>
    <w:p w:rsidR="004D64BC" w:rsidRPr="00EA072C" w:rsidRDefault="004D64BC" w:rsidP="004D64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072C">
        <w:rPr>
          <w:sz w:val="24"/>
          <w:szCs w:val="24"/>
        </w:rPr>
        <w:t>Utilitarian objects- bentwood boxes, halibut hooks, horned spoons, stone tools</w:t>
      </w:r>
    </w:p>
    <w:p w:rsidR="00EA072C" w:rsidRPr="00EA072C" w:rsidRDefault="00EA072C" w:rsidP="004D6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Moccasins</w:t>
      </w:r>
    </w:p>
    <w:p w:rsidR="004D64BC" w:rsidRPr="00EA072C" w:rsidRDefault="004D64BC" w:rsidP="004D64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072C">
        <w:rPr>
          <w:sz w:val="24"/>
          <w:szCs w:val="24"/>
        </w:rPr>
        <w:t>Trade beads</w:t>
      </w:r>
    </w:p>
    <w:p w:rsidR="004D64BC" w:rsidRDefault="004D64BC" w:rsidP="009265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072C">
        <w:rPr>
          <w:sz w:val="24"/>
          <w:szCs w:val="24"/>
        </w:rPr>
        <w:t>Language and oral history recordings</w:t>
      </w:r>
    </w:p>
    <w:p w:rsidR="00EA072C" w:rsidRPr="00EA072C" w:rsidRDefault="00EA072C" w:rsidP="00EA07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072C">
        <w:rPr>
          <w:sz w:val="24"/>
          <w:szCs w:val="24"/>
        </w:rPr>
        <w:t>Contemporary art</w:t>
      </w:r>
    </w:p>
    <w:p w:rsidR="00EA072C" w:rsidRPr="00EA072C" w:rsidRDefault="00EA072C" w:rsidP="00EA072C">
      <w:pPr>
        <w:pStyle w:val="ListParagraph"/>
        <w:ind w:left="765"/>
        <w:rPr>
          <w:sz w:val="24"/>
          <w:szCs w:val="24"/>
        </w:rPr>
      </w:pPr>
      <w:bookmarkStart w:id="0" w:name="_GoBack"/>
      <w:bookmarkEnd w:id="0"/>
    </w:p>
    <w:p w:rsidR="0092656E" w:rsidRDefault="0092656E" w:rsidP="0092656E">
      <w:pPr>
        <w:pStyle w:val="ListParagraph"/>
      </w:pPr>
    </w:p>
    <w:sectPr w:rsidR="009265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85" w:rsidRDefault="00B32985" w:rsidP="00B32985">
      <w:pPr>
        <w:spacing w:after="0" w:line="240" w:lineRule="auto"/>
      </w:pPr>
      <w:r>
        <w:separator/>
      </w:r>
    </w:p>
  </w:endnote>
  <w:endnote w:type="continuationSeparator" w:id="0">
    <w:p w:rsidR="00B32985" w:rsidRDefault="00B32985" w:rsidP="00B3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85" w:rsidRDefault="00B32985" w:rsidP="00B32985">
      <w:pPr>
        <w:spacing w:after="0" w:line="240" w:lineRule="auto"/>
      </w:pPr>
      <w:r>
        <w:separator/>
      </w:r>
    </w:p>
  </w:footnote>
  <w:footnote w:type="continuationSeparator" w:id="0">
    <w:p w:rsidR="00B32985" w:rsidRDefault="00B32985" w:rsidP="00B3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85" w:rsidRDefault="00B3298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11FD4" wp14:editId="35BED6FE">
          <wp:simplePos x="0" y="0"/>
          <wp:positionH relativeFrom="margin">
            <wp:align>center</wp:align>
          </wp:positionH>
          <wp:positionV relativeFrom="margin">
            <wp:posOffset>-237490</wp:posOffset>
          </wp:positionV>
          <wp:extent cx="6858000" cy="1371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eum Letterhead Header Version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A0C8C"/>
    <w:multiLevelType w:val="hybridMultilevel"/>
    <w:tmpl w:val="FA9E28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98E3B22"/>
    <w:multiLevelType w:val="hybridMultilevel"/>
    <w:tmpl w:val="7CEC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BC"/>
    <w:rsid w:val="004D64BC"/>
    <w:rsid w:val="0092656E"/>
    <w:rsid w:val="00B32985"/>
    <w:rsid w:val="00B920E8"/>
    <w:rsid w:val="00C945EA"/>
    <w:rsid w:val="00EA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AA2A"/>
  <w15:chartTrackingRefBased/>
  <w15:docId w15:val="{5CAD3845-A936-4590-A2DD-AF32531F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985"/>
  </w:style>
  <w:style w:type="paragraph" w:styleId="Footer">
    <w:name w:val="footer"/>
    <w:basedOn w:val="Normal"/>
    <w:link w:val="FooterChar"/>
    <w:uiPriority w:val="99"/>
    <w:unhideWhenUsed/>
    <w:rsid w:val="00B3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Ketchikan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Chambers</dc:creator>
  <cp:keywords/>
  <dc:description/>
  <cp:lastModifiedBy>Hayley Chambers</cp:lastModifiedBy>
  <cp:revision>3</cp:revision>
  <dcterms:created xsi:type="dcterms:W3CDTF">2023-01-06T19:43:00Z</dcterms:created>
  <dcterms:modified xsi:type="dcterms:W3CDTF">2023-01-06T20:02:00Z</dcterms:modified>
</cp:coreProperties>
</file>